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1"/>
        <w:gridCol w:w="1203"/>
        <w:gridCol w:w="5053"/>
      </w:tblGrid>
      <w:tr w:rsidR="00831799" w:rsidRPr="00831799" w:rsidTr="00831799">
        <w:tc>
          <w:tcPr>
            <w:tcW w:w="3451"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Name</w:t>
            </w:r>
          </w:p>
        </w:tc>
        <w:tc>
          <w:tcPr>
            <w:tcW w:w="120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w:t>
            </w:r>
          </w:p>
        </w:tc>
        <w:tc>
          <w:tcPr>
            <w:tcW w:w="505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Raj Pal</w:t>
            </w:r>
          </w:p>
          <w:p w:rsidR="00831799" w:rsidRPr="00831799" w:rsidRDefault="00831799" w:rsidP="001E0D54">
            <w:pPr>
              <w:rPr>
                <w:rFonts w:ascii="Times New Roman" w:hAnsi="Times New Roman" w:cs="Times New Roman"/>
                <w:sz w:val="24"/>
                <w:szCs w:val="24"/>
              </w:rPr>
            </w:pPr>
          </w:p>
        </w:tc>
      </w:tr>
      <w:tr w:rsidR="00831799" w:rsidRPr="00831799" w:rsidTr="00831799">
        <w:tc>
          <w:tcPr>
            <w:tcW w:w="3451"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Date of Birth</w:t>
            </w:r>
          </w:p>
        </w:tc>
        <w:tc>
          <w:tcPr>
            <w:tcW w:w="120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w:t>
            </w:r>
          </w:p>
        </w:tc>
        <w:tc>
          <w:tcPr>
            <w:tcW w:w="505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22/04/1961</w:t>
            </w:r>
          </w:p>
        </w:tc>
      </w:tr>
      <w:tr w:rsidR="00831799" w:rsidRPr="00831799" w:rsidTr="00831799">
        <w:tc>
          <w:tcPr>
            <w:tcW w:w="3451" w:type="dxa"/>
          </w:tcPr>
          <w:p w:rsidR="00831799" w:rsidRPr="00831799" w:rsidRDefault="00831799" w:rsidP="001E0D54">
            <w:pPr>
              <w:rPr>
                <w:rFonts w:ascii="Times New Roman" w:hAnsi="Times New Roman" w:cs="Times New Roman"/>
                <w:b/>
                <w:sz w:val="24"/>
                <w:szCs w:val="24"/>
                <w:u w:val="single"/>
              </w:rPr>
            </w:pPr>
            <w:r w:rsidRPr="00831799">
              <w:rPr>
                <w:rFonts w:ascii="Times New Roman" w:hAnsi="Times New Roman" w:cs="Times New Roman"/>
                <w:b/>
                <w:sz w:val="24"/>
                <w:szCs w:val="24"/>
                <w:u w:val="single"/>
              </w:rPr>
              <w:t>Contact Details</w:t>
            </w:r>
          </w:p>
        </w:tc>
        <w:tc>
          <w:tcPr>
            <w:tcW w:w="120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w:t>
            </w:r>
          </w:p>
        </w:tc>
        <w:tc>
          <w:tcPr>
            <w:tcW w:w="5053" w:type="dxa"/>
          </w:tcPr>
          <w:p w:rsidR="00831799" w:rsidRPr="00831799" w:rsidRDefault="00831799" w:rsidP="001E0D54">
            <w:pPr>
              <w:rPr>
                <w:rFonts w:ascii="Times New Roman" w:hAnsi="Times New Roman" w:cs="Times New Roman"/>
                <w:sz w:val="24"/>
                <w:szCs w:val="24"/>
              </w:rPr>
            </w:pPr>
          </w:p>
          <w:p w:rsidR="00831799" w:rsidRPr="00831799" w:rsidRDefault="00831799" w:rsidP="001E0D54">
            <w:pPr>
              <w:rPr>
                <w:rFonts w:ascii="Times New Roman" w:hAnsi="Times New Roman" w:cs="Times New Roman"/>
                <w:sz w:val="24"/>
                <w:szCs w:val="24"/>
              </w:rPr>
            </w:pPr>
          </w:p>
        </w:tc>
      </w:tr>
      <w:tr w:rsidR="00831799" w:rsidRPr="00831799" w:rsidTr="00831799">
        <w:tc>
          <w:tcPr>
            <w:tcW w:w="4654" w:type="dxa"/>
            <w:gridSpan w:val="2"/>
          </w:tcPr>
          <w:p w:rsidR="00831799" w:rsidRPr="00831799" w:rsidRDefault="00831799" w:rsidP="001E0D54">
            <w:pPr>
              <w:rPr>
                <w:rFonts w:ascii="Times New Roman" w:hAnsi="Times New Roman" w:cs="Times New Roman"/>
                <w:b/>
                <w:sz w:val="24"/>
                <w:szCs w:val="24"/>
              </w:rPr>
            </w:pPr>
            <w:r w:rsidRPr="00831799">
              <w:rPr>
                <w:rFonts w:ascii="Times New Roman" w:hAnsi="Times New Roman" w:cs="Times New Roman"/>
                <w:b/>
                <w:sz w:val="24"/>
                <w:szCs w:val="24"/>
              </w:rPr>
              <w:t>Office Address</w:t>
            </w:r>
          </w:p>
        </w:tc>
        <w:tc>
          <w:tcPr>
            <w:tcW w:w="5053" w:type="dxa"/>
          </w:tcPr>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Economic Adviser,</w:t>
            </w:r>
          </w:p>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Ministry of Power,</w:t>
            </w:r>
          </w:p>
          <w:p w:rsidR="00831799" w:rsidRPr="00831799" w:rsidRDefault="00831799" w:rsidP="001E0D54">
            <w:pPr>
              <w:jc w:val="both"/>
              <w:rPr>
                <w:rFonts w:ascii="Times New Roman" w:hAnsi="Times New Roman" w:cs="Times New Roman"/>
                <w:sz w:val="24"/>
                <w:szCs w:val="24"/>
              </w:rPr>
            </w:pPr>
            <w:r w:rsidRPr="00831799">
              <w:rPr>
                <w:rFonts w:ascii="Times New Roman" w:hAnsi="Times New Roman" w:cs="Times New Roman"/>
                <w:sz w:val="24"/>
                <w:szCs w:val="24"/>
              </w:rPr>
              <w:t xml:space="preserve">R.No.427, </w:t>
            </w:r>
            <w:proofErr w:type="spellStart"/>
            <w:r w:rsidRPr="00831799">
              <w:rPr>
                <w:rFonts w:ascii="Times New Roman" w:hAnsi="Times New Roman" w:cs="Times New Roman"/>
                <w:sz w:val="24"/>
                <w:szCs w:val="24"/>
              </w:rPr>
              <w:t>IV</w:t>
            </w:r>
            <w:r w:rsidRPr="00831799">
              <w:rPr>
                <w:rFonts w:ascii="Times New Roman" w:hAnsi="Times New Roman" w:cs="Times New Roman"/>
                <w:sz w:val="24"/>
                <w:szCs w:val="24"/>
                <w:vertAlign w:val="superscript"/>
              </w:rPr>
              <w:t>th</w:t>
            </w:r>
            <w:proofErr w:type="spellEnd"/>
            <w:r w:rsidRPr="00831799">
              <w:rPr>
                <w:rFonts w:ascii="Times New Roman" w:hAnsi="Times New Roman" w:cs="Times New Roman"/>
                <w:sz w:val="24"/>
                <w:szCs w:val="24"/>
              </w:rPr>
              <w:t xml:space="preserve"> Floor, </w:t>
            </w:r>
          </w:p>
          <w:p w:rsidR="00831799" w:rsidRPr="00831799" w:rsidRDefault="00831799" w:rsidP="001E0D54">
            <w:pPr>
              <w:rPr>
                <w:rFonts w:ascii="Times New Roman" w:hAnsi="Times New Roman" w:cs="Times New Roman"/>
                <w:sz w:val="24"/>
                <w:szCs w:val="24"/>
              </w:rPr>
            </w:pPr>
            <w:proofErr w:type="spellStart"/>
            <w:r w:rsidRPr="00831799">
              <w:rPr>
                <w:rFonts w:ascii="Times New Roman" w:hAnsi="Times New Roman" w:cs="Times New Roman"/>
                <w:sz w:val="24"/>
                <w:szCs w:val="24"/>
              </w:rPr>
              <w:t>Shram</w:t>
            </w:r>
            <w:proofErr w:type="spellEnd"/>
            <w:r w:rsidRPr="00831799">
              <w:rPr>
                <w:rFonts w:ascii="Times New Roman" w:hAnsi="Times New Roman" w:cs="Times New Roman"/>
                <w:sz w:val="24"/>
                <w:szCs w:val="24"/>
              </w:rPr>
              <w:t xml:space="preserve"> </w:t>
            </w:r>
            <w:proofErr w:type="spellStart"/>
            <w:r w:rsidRPr="00831799">
              <w:rPr>
                <w:rFonts w:ascii="Times New Roman" w:hAnsi="Times New Roman" w:cs="Times New Roman"/>
                <w:sz w:val="24"/>
                <w:szCs w:val="24"/>
              </w:rPr>
              <w:t>Shakti</w:t>
            </w:r>
            <w:proofErr w:type="spellEnd"/>
            <w:r w:rsidRPr="00831799">
              <w:rPr>
                <w:rFonts w:ascii="Times New Roman" w:hAnsi="Times New Roman" w:cs="Times New Roman"/>
                <w:sz w:val="24"/>
                <w:szCs w:val="24"/>
              </w:rPr>
              <w:t xml:space="preserve"> </w:t>
            </w:r>
            <w:proofErr w:type="spellStart"/>
            <w:r w:rsidRPr="00831799">
              <w:rPr>
                <w:rFonts w:ascii="Times New Roman" w:hAnsi="Times New Roman" w:cs="Times New Roman"/>
                <w:sz w:val="24"/>
                <w:szCs w:val="24"/>
              </w:rPr>
              <w:t>Bhawan</w:t>
            </w:r>
            <w:proofErr w:type="spellEnd"/>
            <w:r w:rsidRPr="00831799">
              <w:rPr>
                <w:rFonts w:ascii="Times New Roman" w:hAnsi="Times New Roman" w:cs="Times New Roman"/>
                <w:sz w:val="24"/>
                <w:szCs w:val="24"/>
              </w:rPr>
              <w:t>,</w:t>
            </w:r>
          </w:p>
          <w:p w:rsidR="00831799" w:rsidRPr="00831799" w:rsidRDefault="00831799" w:rsidP="001E0D54">
            <w:pPr>
              <w:rPr>
                <w:rFonts w:ascii="Times New Roman" w:hAnsi="Times New Roman" w:cs="Times New Roman"/>
                <w:sz w:val="24"/>
                <w:szCs w:val="24"/>
              </w:rPr>
            </w:pPr>
            <w:proofErr w:type="spellStart"/>
            <w:r w:rsidRPr="00831799">
              <w:rPr>
                <w:rFonts w:ascii="Times New Roman" w:hAnsi="Times New Roman" w:cs="Times New Roman"/>
                <w:sz w:val="24"/>
                <w:szCs w:val="24"/>
              </w:rPr>
              <w:t>Rafi</w:t>
            </w:r>
            <w:proofErr w:type="spellEnd"/>
            <w:r w:rsidRPr="00831799">
              <w:rPr>
                <w:rFonts w:ascii="Times New Roman" w:hAnsi="Times New Roman" w:cs="Times New Roman"/>
                <w:sz w:val="24"/>
                <w:szCs w:val="24"/>
              </w:rPr>
              <w:t xml:space="preserve"> </w:t>
            </w:r>
            <w:proofErr w:type="spellStart"/>
            <w:r w:rsidRPr="00831799">
              <w:rPr>
                <w:rFonts w:ascii="Times New Roman" w:hAnsi="Times New Roman" w:cs="Times New Roman"/>
                <w:sz w:val="24"/>
                <w:szCs w:val="24"/>
              </w:rPr>
              <w:t>Marg</w:t>
            </w:r>
            <w:proofErr w:type="spellEnd"/>
            <w:r w:rsidRPr="00831799">
              <w:rPr>
                <w:rFonts w:ascii="Times New Roman" w:hAnsi="Times New Roman" w:cs="Times New Roman"/>
                <w:sz w:val="24"/>
                <w:szCs w:val="24"/>
              </w:rPr>
              <w:t>,</w:t>
            </w:r>
          </w:p>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sz w:val="24"/>
                <w:szCs w:val="24"/>
              </w:rPr>
              <w:t>New Delhi.</w:t>
            </w:r>
          </w:p>
          <w:p w:rsidR="00831799" w:rsidRPr="00831799" w:rsidRDefault="00831799" w:rsidP="001E0D54">
            <w:pPr>
              <w:rPr>
                <w:rFonts w:ascii="Times New Roman" w:hAnsi="Times New Roman" w:cs="Times New Roman"/>
                <w:sz w:val="24"/>
                <w:szCs w:val="24"/>
              </w:rPr>
            </w:pPr>
            <w:hyperlink r:id="rId6" w:history="1">
              <w:r w:rsidRPr="00831799">
                <w:rPr>
                  <w:rStyle w:val="Hyperlink"/>
                  <w:rFonts w:ascii="Times New Roman" w:hAnsi="Times New Roman" w:cs="Times New Roman"/>
                  <w:sz w:val="24"/>
                  <w:szCs w:val="24"/>
                </w:rPr>
                <w:t>raj.pal@nic.in</w:t>
              </w:r>
            </w:hyperlink>
          </w:p>
          <w:p w:rsidR="00831799" w:rsidRPr="00831799" w:rsidRDefault="00831799" w:rsidP="001E0D54">
            <w:pPr>
              <w:rPr>
                <w:rFonts w:ascii="Times New Roman" w:hAnsi="Times New Roman" w:cs="Times New Roman"/>
                <w:b/>
                <w:sz w:val="24"/>
                <w:szCs w:val="24"/>
              </w:rPr>
            </w:pPr>
            <w:r w:rsidRPr="00831799">
              <w:rPr>
                <w:rFonts w:ascii="Times New Roman" w:hAnsi="Times New Roman" w:cs="Times New Roman"/>
                <w:sz w:val="24"/>
                <w:szCs w:val="24"/>
              </w:rPr>
              <w:t xml:space="preserve">23715595 (O) </w:t>
            </w:r>
            <w:r w:rsidRPr="00831799">
              <w:rPr>
                <w:rFonts w:ascii="Times New Roman" w:hAnsi="Times New Roman" w:cs="Times New Roman"/>
                <w:b/>
                <w:sz w:val="24"/>
                <w:szCs w:val="24"/>
              </w:rPr>
              <w:t>(</w:t>
            </w:r>
            <w:proofErr w:type="spellStart"/>
            <w:r w:rsidRPr="00831799">
              <w:rPr>
                <w:rFonts w:ascii="Times New Roman" w:hAnsi="Times New Roman" w:cs="Times New Roman"/>
                <w:b/>
                <w:sz w:val="24"/>
                <w:szCs w:val="24"/>
              </w:rPr>
              <w:t>Telefax</w:t>
            </w:r>
            <w:proofErr w:type="spellEnd"/>
            <w:r w:rsidRPr="00831799">
              <w:rPr>
                <w:rFonts w:ascii="Times New Roman" w:hAnsi="Times New Roman" w:cs="Times New Roman"/>
                <w:b/>
                <w:sz w:val="24"/>
                <w:szCs w:val="24"/>
              </w:rPr>
              <w:t xml:space="preserve"> )</w:t>
            </w:r>
          </w:p>
          <w:p w:rsidR="00831799" w:rsidRPr="00831799" w:rsidRDefault="00831799" w:rsidP="001E0D54">
            <w:pPr>
              <w:rPr>
                <w:rFonts w:ascii="Times New Roman" w:hAnsi="Times New Roman" w:cs="Times New Roman"/>
                <w:sz w:val="24"/>
                <w:szCs w:val="24"/>
              </w:rPr>
            </w:pPr>
            <w:r w:rsidRPr="00831799">
              <w:rPr>
                <w:rFonts w:ascii="Times New Roman" w:hAnsi="Times New Roman" w:cs="Times New Roman"/>
                <w:b/>
                <w:sz w:val="24"/>
                <w:szCs w:val="24"/>
              </w:rPr>
              <w:t>9899133554 (M)</w:t>
            </w:r>
          </w:p>
          <w:p w:rsidR="00831799" w:rsidRPr="00831799" w:rsidRDefault="00831799" w:rsidP="001E0D54">
            <w:pPr>
              <w:rPr>
                <w:rFonts w:ascii="Times New Roman" w:hAnsi="Times New Roman" w:cs="Times New Roman"/>
                <w:sz w:val="24"/>
                <w:szCs w:val="24"/>
              </w:rPr>
            </w:pPr>
          </w:p>
        </w:tc>
      </w:tr>
    </w:tbl>
    <w:p w:rsidR="00831799" w:rsidRPr="00831799" w:rsidRDefault="00831799" w:rsidP="0039031B">
      <w:pPr>
        <w:jc w:val="center"/>
        <w:rPr>
          <w:rFonts w:ascii="Times New Roman" w:hAnsi="Times New Roman" w:cs="Times New Roman"/>
          <w:sz w:val="24"/>
          <w:szCs w:val="24"/>
          <w:u w:val="single"/>
        </w:rPr>
      </w:pPr>
    </w:p>
    <w:p w:rsidR="00D206C2" w:rsidRPr="00831799" w:rsidRDefault="0039031B" w:rsidP="0039031B">
      <w:pPr>
        <w:jc w:val="center"/>
        <w:rPr>
          <w:rFonts w:ascii="Times New Roman" w:hAnsi="Times New Roman" w:cs="Times New Roman"/>
          <w:b/>
          <w:bCs/>
          <w:sz w:val="24"/>
          <w:szCs w:val="24"/>
          <w:u w:val="single"/>
        </w:rPr>
      </w:pPr>
      <w:r w:rsidRPr="00831799">
        <w:rPr>
          <w:rFonts w:ascii="Times New Roman" w:hAnsi="Times New Roman" w:cs="Times New Roman"/>
          <w:b/>
          <w:bCs/>
          <w:sz w:val="24"/>
          <w:szCs w:val="24"/>
          <w:u w:val="single"/>
        </w:rPr>
        <w:t>EDUCATION</w:t>
      </w:r>
      <w:r w:rsidR="00B312B5" w:rsidRPr="00831799">
        <w:rPr>
          <w:rFonts w:ascii="Times New Roman" w:hAnsi="Times New Roman" w:cs="Times New Roman"/>
          <w:b/>
          <w:bCs/>
          <w:sz w:val="24"/>
          <w:szCs w:val="24"/>
          <w:u w:val="single"/>
        </w:rPr>
        <w:t>AL</w:t>
      </w:r>
      <w:r w:rsidRPr="00831799">
        <w:rPr>
          <w:rFonts w:ascii="Times New Roman" w:hAnsi="Times New Roman" w:cs="Times New Roman"/>
          <w:b/>
          <w:bCs/>
          <w:sz w:val="24"/>
          <w:szCs w:val="24"/>
          <w:u w:val="single"/>
        </w:rPr>
        <w:t xml:space="preserve"> QUALIFICATIONS</w:t>
      </w:r>
    </w:p>
    <w:p w:rsidR="0039031B" w:rsidRPr="00831799" w:rsidRDefault="0039031B" w:rsidP="0039031B">
      <w:pPr>
        <w:jc w:val="center"/>
        <w:rPr>
          <w:rFonts w:ascii="Times New Roman" w:hAnsi="Times New Roman" w:cs="Times New Roman"/>
          <w:sz w:val="24"/>
          <w:szCs w:val="24"/>
        </w:rPr>
      </w:pPr>
    </w:p>
    <w:tbl>
      <w:tblPr>
        <w:tblStyle w:val="TableGrid"/>
        <w:tblW w:w="0" w:type="auto"/>
        <w:tblLayout w:type="fixed"/>
        <w:tblLook w:val="04A0"/>
      </w:tblPr>
      <w:tblGrid>
        <w:gridCol w:w="738"/>
        <w:gridCol w:w="1530"/>
        <w:gridCol w:w="2160"/>
        <w:gridCol w:w="1110"/>
        <w:gridCol w:w="1410"/>
        <w:gridCol w:w="1350"/>
        <w:gridCol w:w="1047"/>
        <w:gridCol w:w="1473"/>
        <w:gridCol w:w="1069"/>
        <w:gridCol w:w="1289"/>
      </w:tblGrid>
      <w:tr w:rsidR="0039031B" w:rsidRPr="00831799" w:rsidTr="00C452C9">
        <w:tc>
          <w:tcPr>
            <w:tcW w:w="738"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Sl.</w:t>
            </w:r>
          </w:p>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No.</w:t>
            </w:r>
          </w:p>
        </w:tc>
        <w:tc>
          <w:tcPr>
            <w:tcW w:w="1530"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Name of the University</w:t>
            </w:r>
          </w:p>
        </w:tc>
        <w:tc>
          <w:tcPr>
            <w:tcW w:w="2160"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Name of the institution</w:t>
            </w:r>
          </w:p>
          <w:p w:rsidR="0039031B" w:rsidRPr="00831799" w:rsidRDefault="0039031B" w:rsidP="0039031B">
            <w:pPr>
              <w:jc w:val="center"/>
              <w:rPr>
                <w:rFonts w:ascii="Times New Roman" w:hAnsi="Times New Roman" w:cs="Times New Roman"/>
                <w:b/>
                <w:bCs/>
                <w:sz w:val="24"/>
                <w:szCs w:val="24"/>
              </w:rPr>
            </w:pPr>
          </w:p>
        </w:tc>
        <w:tc>
          <w:tcPr>
            <w:tcW w:w="1110"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Country Name</w:t>
            </w:r>
          </w:p>
        </w:tc>
        <w:tc>
          <w:tcPr>
            <w:tcW w:w="1410"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Place</w:t>
            </w:r>
          </w:p>
        </w:tc>
        <w:tc>
          <w:tcPr>
            <w:tcW w:w="1350"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Degree</w:t>
            </w:r>
          </w:p>
        </w:tc>
        <w:tc>
          <w:tcPr>
            <w:tcW w:w="1047"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Year of Passing</w:t>
            </w:r>
          </w:p>
        </w:tc>
        <w:tc>
          <w:tcPr>
            <w:tcW w:w="1473"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 xml:space="preserve">Subject </w:t>
            </w:r>
          </w:p>
        </w:tc>
        <w:tc>
          <w:tcPr>
            <w:tcW w:w="1069"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 xml:space="preserve">Grade </w:t>
            </w:r>
          </w:p>
        </w:tc>
        <w:tc>
          <w:tcPr>
            <w:tcW w:w="1289" w:type="dxa"/>
          </w:tcPr>
          <w:p w:rsidR="0039031B" w:rsidRPr="00831799" w:rsidRDefault="0039031B" w:rsidP="0039031B">
            <w:pPr>
              <w:jc w:val="center"/>
              <w:rPr>
                <w:rFonts w:ascii="Times New Roman" w:hAnsi="Times New Roman" w:cs="Times New Roman"/>
                <w:b/>
                <w:bCs/>
                <w:sz w:val="24"/>
                <w:szCs w:val="24"/>
              </w:rPr>
            </w:pPr>
            <w:r w:rsidRPr="00831799">
              <w:rPr>
                <w:rFonts w:ascii="Times New Roman" w:hAnsi="Times New Roman" w:cs="Times New Roman"/>
                <w:b/>
                <w:bCs/>
                <w:sz w:val="24"/>
                <w:szCs w:val="24"/>
              </w:rPr>
              <w:t>Division</w:t>
            </w:r>
          </w:p>
        </w:tc>
      </w:tr>
      <w:tr w:rsidR="0039031B" w:rsidRPr="00831799" w:rsidTr="00C452C9">
        <w:tc>
          <w:tcPr>
            <w:tcW w:w="738"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1</w:t>
            </w:r>
          </w:p>
        </w:tc>
        <w:tc>
          <w:tcPr>
            <w:tcW w:w="1530" w:type="dxa"/>
          </w:tcPr>
          <w:p w:rsidR="0039031B" w:rsidRPr="00831799" w:rsidRDefault="0039031B" w:rsidP="0039031B">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Kurukshetra</w:t>
            </w:r>
            <w:proofErr w:type="spellEnd"/>
            <w:r w:rsidRPr="00831799">
              <w:rPr>
                <w:rFonts w:ascii="Times New Roman" w:hAnsi="Times New Roman" w:cs="Times New Roman"/>
                <w:sz w:val="24"/>
                <w:szCs w:val="24"/>
              </w:rPr>
              <w:t xml:space="preserve"> University, </w:t>
            </w:r>
            <w:proofErr w:type="spellStart"/>
            <w:r w:rsidRPr="00831799">
              <w:rPr>
                <w:rFonts w:ascii="Times New Roman" w:hAnsi="Times New Roman" w:cs="Times New Roman"/>
                <w:sz w:val="24"/>
                <w:szCs w:val="24"/>
              </w:rPr>
              <w:t>Kurukshetra</w:t>
            </w:r>
            <w:proofErr w:type="spellEnd"/>
          </w:p>
          <w:p w:rsidR="00C452C9" w:rsidRPr="00831799" w:rsidRDefault="00C452C9" w:rsidP="0039031B">
            <w:pPr>
              <w:jc w:val="center"/>
              <w:rPr>
                <w:rFonts w:ascii="Times New Roman" w:hAnsi="Times New Roman" w:cs="Times New Roman"/>
                <w:sz w:val="24"/>
                <w:szCs w:val="24"/>
              </w:rPr>
            </w:pPr>
          </w:p>
        </w:tc>
        <w:tc>
          <w:tcPr>
            <w:tcW w:w="216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Department of Economics</w:t>
            </w:r>
            <w:r w:rsidR="00B312B5" w:rsidRPr="00831799">
              <w:rPr>
                <w:rFonts w:ascii="Times New Roman" w:hAnsi="Times New Roman" w:cs="Times New Roman"/>
                <w:sz w:val="24"/>
                <w:szCs w:val="24"/>
              </w:rPr>
              <w:t>,</w:t>
            </w:r>
            <w:r w:rsidR="00C452C9" w:rsidRPr="00831799">
              <w:rPr>
                <w:rFonts w:ascii="Times New Roman" w:hAnsi="Times New Roman" w:cs="Times New Roman"/>
                <w:sz w:val="24"/>
                <w:szCs w:val="24"/>
              </w:rPr>
              <w:t xml:space="preserve"> </w:t>
            </w:r>
            <w:r w:rsidR="00B312B5" w:rsidRPr="00831799">
              <w:rPr>
                <w:rFonts w:ascii="Times New Roman" w:hAnsi="Times New Roman" w:cs="Times New Roman"/>
                <w:sz w:val="24"/>
                <w:szCs w:val="24"/>
              </w:rPr>
              <w:t>University Campus</w:t>
            </w:r>
          </w:p>
        </w:tc>
        <w:tc>
          <w:tcPr>
            <w:tcW w:w="111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 xml:space="preserve">India </w:t>
            </w:r>
          </w:p>
        </w:tc>
        <w:tc>
          <w:tcPr>
            <w:tcW w:w="1410" w:type="dxa"/>
          </w:tcPr>
          <w:p w:rsidR="0039031B" w:rsidRPr="00831799" w:rsidRDefault="0039031B" w:rsidP="0039031B">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Kurukshetra</w:t>
            </w:r>
            <w:proofErr w:type="spellEnd"/>
            <w:r w:rsidRPr="00831799">
              <w:rPr>
                <w:rFonts w:ascii="Times New Roman" w:hAnsi="Times New Roman" w:cs="Times New Roman"/>
                <w:sz w:val="24"/>
                <w:szCs w:val="24"/>
              </w:rPr>
              <w:t>, Haryana</w:t>
            </w:r>
          </w:p>
        </w:tc>
        <w:tc>
          <w:tcPr>
            <w:tcW w:w="1350" w:type="dxa"/>
          </w:tcPr>
          <w:p w:rsidR="0039031B" w:rsidRPr="00831799" w:rsidRDefault="0039031B" w:rsidP="0039031B">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M.Phil</w:t>
            </w:r>
            <w:proofErr w:type="spellEnd"/>
            <w:r w:rsidRPr="00831799">
              <w:rPr>
                <w:rFonts w:ascii="Times New Roman" w:hAnsi="Times New Roman" w:cs="Times New Roman"/>
                <w:sz w:val="24"/>
                <w:szCs w:val="24"/>
              </w:rPr>
              <w:t xml:space="preserve"> Economics</w:t>
            </w:r>
          </w:p>
        </w:tc>
        <w:tc>
          <w:tcPr>
            <w:tcW w:w="1047"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1984</w:t>
            </w:r>
          </w:p>
        </w:tc>
        <w:tc>
          <w:tcPr>
            <w:tcW w:w="1473"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 xml:space="preserve">Economics </w:t>
            </w:r>
          </w:p>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Statistics</w:t>
            </w:r>
          </w:p>
        </w:tc>
        <w:tc>
          <w:tcPr>
            <w:tcW w:w="106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66.8</w:t>
            </w:r>
          </w:p>
        </w:tc>
        <w:tc>
          <w:tcPr>
            <w:tcW w:w="128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Grade ‘A’</w:t>
            </w:r>
          </w:p>
        </w:tc>
      </w:tr>
      <w:tr w:rsidR="0039031B" w:rsidRPr="00831799" w:rsidTr="00C452C9">
        <w:tc>
          <w:tcPr>
            <w:tcW w:w="738"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2</w:t>
            </w:r>
          </w:p>
        </w:tc>
        <w:tc>
          <w:tcPr>
            <w:tcW w:w="1530" w:type="dxa"/>
          </w:tcPr>
          <w:p w:rsidR="0039031B" w:rsidRPr="00831799" w:rsidRDefault="0039031B" w:rsidP="0039031B">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Kurukshetra</w:t>
            </w:r>
            <w:proofErr w:type="spellEnd"/>
            <w:r w:rsidRPr="00831799">
              <w:rPr>
                <w:rFonts w:ascii="Times New Roman" w:hAnsi="Times New Roman" w:cs="Times New Roman"/>
                <w:sz w:val="24"/>
                <w:szCs w:val="24"/>
              </w:rPr>
              <w:t xml:space="preserve"> University, </w:t>
            </w:r>
            <w:proofErr w:type="spellStart"/>
            <w:r w:rsidRPr="00831799">
              <w:rPr>
                <w:rFonts w:ascii="Times New Roman" w:hAnsi="Times New Roman" w:cs="Times New Roman"/>
                <w:sz w:val="24"/>
                <w:szCs w:val="24"/>
              </w:rPr>
              <w:t>Kurukshetra</w:t>
            </w:r>
            <w:proofErr w:type="spellEnd"/>
          </w:p>
          <w:p w:rsidR="00C452C9" w:rsidRPr="00831799" w:rsidRDefault="00C452C9" w:rsidP="0039031B">
            <w:pPr>
              <w:jc w:val="center"/>
              <w:rPr>
                <w:rFonts w:ascii="Times New Roman" w:hAnsi="Times New Roman" w:cs="Times New Roman"/>
                <w:sz w:val="24"/>
                <w:szCs w:val="24"/>
              </w:rPr>
            </w:pPr>
          </w:p>
        </w:tc>
        <w:tc>
          <w:tcPr>
            <w:tcW w:w="216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MLN College, Yamuna Nagar</w:t>
            </w:r>
          </w:p>
        </w:tc>
        <w:tc>
          <w:tcPr>
            <w:tcW w:w="111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India</w:t>
            </w:r>
          </w:p>
        </w:tc>
        <w:tc>
          <w:tcPr>
            <w:tcW w:w="141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Yamuna Nagar, Haryana</w:t>
            </w:r>
          </w:p>
        </w:tc>
        <w:tc>
          <w:tcPr>
            <w:tcW w:w="135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M.A. Economics</w:t>
            </w:r>
          </w:p>
        </w:tc>
        <w:tc>
          <w:tcPr>
            <w:tcW w:w="1047"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1983</w:t>
            </w:r>
          </w:p>
        </w:tc>
        <w:tc>
          <w:tcPr>
            <w:tcW w:w="1473"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Economics</w:t>
            </w:r>
          </w:p>
        </w:tc>
        <w:tc>
          <w:tcPr>
            <w:tcW w:w="106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60</w:t>
            </w:r>
          </w:p>
        </w:tc>
        <w:tc>
          <w:tcPr>
            <w:tcW w:w="128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First</w:t>
            </w:r>
          </w:p>
        </w:tc>
      </w:tr>
      <w:tr w:rsidR="0039031B" w:rsidRPr="00831799" w:rsidTr="00C452C9">
        <w:tc>
          <w:tcPr>
            <w:tcW w:w="738"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3</w:t>
            </w:r>
          </w:p>
        </w:tc>
        <w:tc>
          <w:tcPr>
            <w:tcW w:w="1530" w:type="dxa"/>
          </w:tcPr>
          <w:p w:rsidR="0039031B" w:rsidRPr="00831799" w:rsidRDefault="0039031B" w:rsidP="0039031B">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Kurukshetra</w:t>
            </w:r>
            <w:proofErr w:type="spellEnd"/>
            <w:r w:rsidRPr="00831799">
              <w:rPr>
                <w:rFonts w:ascii="Times New Roman" w:hAnsi="Times New Roman" w:cs="Times New Roman"/>
                <w:sz w:val="24"/>
                <w:szCs w:val="24"/>
              </w:rPr>
              <w:t xml:space="preserve"> University, </w:t>
            </w:r>
            <w:proofErr w:type="spellStart"/>
            <w:r w:rsidRPr="00831799">
              <w:rPr>
                <w:rFonts w:ascii="Times New Roman" w:hAnsi="Times New Roman" w:cs="Times New Roman"/>
                <w:sz w:val="24"/>
                <w:szCs w:val="24"/>
              </w:rPr>
              <w:t>Kurukshetra</w:t>
            </w:r>
            <w:proofErr w:type="spellEnd"/>
          </w:p>
        </w:tc>
        <w:tc>
          <w:tcPr>
            <w:tcW w:w="216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MLN College, Yamuna Nagar</w:t>
            </w:r>
          </w:p>
        </w:tc>
        <w:tc>
          <w:tcPr>
            <w:tcW w:w="1110"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India</w:t>
            </w:r>
          </w:p>
        </w:tc>
        <w:tc>
          <w:tcPr>
            <w:tcW w:w="1410" w:type="dxa"/>
          </w:tcPr>
          <w:p w:rsidR="0039031B" w:rsidRPr="00831799" w:rsidRDefault="0039031B" w:rsidP="00A94135">
            <w:pPr>
              <w:jc w:val="center"/>
              <w:rPr>
                <w:rFonts w:ascii="Times New Roman" w:hAnsi="Times New Roman" w:cs="Times New Roman"/>
                <w:sz w:val="24"/>
                <w:szCs w:val="24"/>
              </w:rPr>
            </w:pPr>
            <w:r w:rsidRPr="00831799">
              <w:rPr>
                <w:rFonts w:ascii="Times New Roman" w:hAnsi="Times New Roman" w:cs="Times New Roman"/>
                <w:sz w:val="24"/>
                <w:szCs w:val="24"/>
              </w:rPr>
              <w:t>Yamuna Nagar, Haryana</w:t>
            </w:r>
          </w:p>
        </w:tc>
        <w:tc>
          <w:tcPr>
            <w:tcW w:w="1350" w:type="dxa"/>
          </w:tcPr>
          <w:p w:rsidR="0039031B" w:rsidRPr="00831799" w:rsidRDefault="0039031B" w:rsidP="00A94135">
            <w:pPr>
              <w:jc w:val="center"/>
              <w:rPr>
                <w:rFonts w:ascii="Times New Roman" w:hAnsi="Times New Roman" w:cs="Times New Roman"/>
                <w:sz w:val="24"/>
                <w:szCs w:val="24"/>
              </w:rPr>
            </w:pPr>
            <w:r w:rsidRPr="00831799">
              <w:rPr>
                <w:rFonts w:ascii="Times New Roman" w:hAnsi="Times New Roman" w:cs="Times New Roman"/>
                <w:sz w:val="24"/>
                <w:szCs w:val="24"/>
              </w:rPr>
              <w:t>Bachelor of Commerce</w:t>
            </w:r>
          </w:p>
        </w:tc>
        <w:tc>
          <w:tcPr>
            <w:tcW w:w="1047"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1981</w:t>
            </w:r>
          </w:p>
        </w:tc>
        <w:tc>
          <w:tcPr>
            <w:tcW w:w="1473"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Accountancy</w:t>
            </w:r>
          </w:p>
          <w:p w:rsidR="0039031B" w:rsidRPr="00831799" w:rsidRDefault="0039031B" w:rsidP="0039031B">
            <w:pPr>
              <w:jc w:val="center"/>
              <w:rPr>
                <w:rFonts w:ascii="Times New Roman" w:hAnsi="Times New Roman" w:cs="Times New Roman"/>
                <w:sz w:val="24"/>
                <w:szCs w:val="24"/>
              </w:rPr>
            </w:pPr>
          </w:p>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Auditing</w:t>
            </w:r>
          </w:p>
        </w:tc>
        <w:tc>
          <w:tcPr>
            <w:tcW w:w="106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55.7</w:t>
            </w:r>
          </w:p>
        </w:tc>
        <w:tc>
          <w:tcPr>
            <w:tcW w:w="1289" w:type="dxa"/>
          </w:tcPr>
          <w:p w:rsidR="0039031B" w:rsidRPr="00831799" w:rsidRDefault="0039031B" w:rsidP="0039031B">
            <w:pPr>
              <w:jc w:val="center"/>
              <w:rPr>
                <w:rFonts w:ascii="Times New Roman" w:hAnsi="Times New Roman" w:cs="Times New Roman"/>
                <w:sz w:val="24"/>
                <w:szCs w:val="24"/>
              </w:rPr>
            </w:pPr>
            <w:r w:rsidRPr="00831799">
              <w:rPr>
                <w:rFonts w:ascii="Times New Roman" w:hAnsi="Times New Roman" w:cs="Times New Roman"/>
                <w:sz w:val="24"/>
                <w:szCs w:val="24"/>
              </w:rPr>
              <w:t>Second</w:t>
            </w:r>
          </w:p>
        </w:tc>
      </w:tr>
    </w:tbl>
    <w:p w:rsidR="0039031B" w:rsidRPr="00831799" w:rsidRDefault="0039031B" w:rsidP="0039031B">
      <w:pPr>
        <w:jc w:val="center"/>
        <w:rPr>
          <w:rFonts w:ascii="Times New Roman" w:hAnsi="Times New Roman" w:cs="Times New Roman"/>
          <w:b/>
          <w:bCs/>
          <w:sz w:val="24"/>
          <w:szCs w:val="24"/>
          <w:u w:val="single"/>
        </w:rPr>
      </w:pPr>
      <w:r w:rsidRPr="00831799">
        <w:rPr>
          <w:rFonts w:ascii="Times New Roman" w:hAnsi="Times New Roman" w:cs="Times New Roman"/>
          <w:b/>
          <w:bCs/>
          <w:sz w:val="24"/>
          <w:szCs w:val="24"/>
          <w:u w:val="single"/>
        </w:rPr>
        <w:lastRenderedPageBreak/>
        <w:t>Experience Detail</w:t>
      </w:r>
    </w:p>
    <w:tbl>
      <w:tblPr>
        <w:tblStyle w:val="TableGrid"/>
        <w:tblW w:w="0" w:type="auto"/>
        <w:tblLook w:val="04A0"/>
      </w:tblPr>
      <w:tblGrid>
        <w:gridCol w:w="1271"/>
        <w:gridCol w:w="1827"/>
        <w:gridCol w:w="1870"/>
        <w:gridCol w:w="4921"/>
        <w:gridCol w:w="2410"/>
      </w:tblGrid>
      <w:tr w:rsidR="00831799" w:rsidRPr="00831799" w:rsidTr="00831799">
        <w:trPr>
          <w:trHeight w:val="1276"/>
        </w:trPr>
        <w:tc>
          <w:tcPr>
            <w:tcW w:w="1271" w:type="dxa"/>
          </w:tcPr>
          <w:p w:rsidR="00831799" w:rsidRPr="00831799" w:rsidRDefault="00831799" w:rsidP="00C452C9">
            <w:pPr>
              <w:jc w:val="center"/>
              <w:rPr>
                <w:rFonts w:ascii="Times New Roman" w:hAnsi="Times New Roman" w:cs="Times New Roman"/>
                <w:b/>
                <w:bCs/>
                <w:sz w:val="24"/>
                <w:szCs w:val="24"/>
              </w:rPr>
            </w:pPr>
            <w:proofErr w:type="spellStart"/>
            <w:r w:rsidRPr="00831799">
              <w:rPr>
                <w:rFonts w:ascii="Times New Roman" w:hAnsi="Times New Roman" w:cs="Times New Roman"/>
                <w:b/>
                <w:bCs/>
                <w:sz w:val="24"/>
                <w:szCs w:val="24"/>
              </w:rPr>
              <w:t>Sl.No</w:t>
            </w:r>
            <w:proofErr w:type="spellEnd"/>
            <w:r w:rsidRPr="00831799">
              <w:rPr>
                <w:rFonts w:ascii="Times New Roman" w:hAnsi="Times New Roman" w:cs="Times New Roman"/>
                <w:b/>
                <w:bCs/>
                <w:sz w:val="24"/>
                <w:szCs w:val="24"/>
              </w:rPr>
              <w:t>.</w:t>
            </w:r>
          </w:p>
        </w:tc>
        <w:tc>
          <w:tcPr>
            <w:tcW w:w="1827" w:type="dxa"/>
          </w:tcPr>
          <w:p w:rsidR="00831799" w:rsidRPr="00831799" w:rsidRDefault="00831799" w:rsidP="00831799">
            <w:pPr>
              <w:jc w:val="center"/>
              <w:rPr>
                <w:rFonts w:ascii="Times New Roman" w:hAnsi="Times New Roman" w:cs="Times New Roman"/>
                <w:b/>
                <w:bCs/>
                <w:sz w:val="24"/>
                <w:szCs w:val="24"/>
              </w:rPr>
            </w:pPr>
            <w:r w:rsidRPr="00831799">
              <w:rPr>
                <w:rFonts w:ascii="Times New Roman" w:hAnsi="Times New Roman" w:cs="Times New Roman"/>
                <w:b/>
                <w:bCs/>
                <w:sz w:val="24"/>
                <w:szCs w:val="24"/>
              </w:rPr>
              <w:t xml:space="preserve">Kind of Employment/ Name of </w:t>
            </w:r>
            <w:proofErr w:type="spellStart"/>
            <w:r w:rsidRPr="00831799">
              <w:rPr>
                <w:rFonts w:ascii="Times New Roman" w:hAnsi="Times New Roman" w:cs="Times New Roman"/>
                <w:b/>
                <w:bCs/>
                <w:sz w:val="24"/>
                <w:szCs w:val="24"/>
              </w:rPr>
              <w:t>Organisation</w:t>
            </w:r>
            <w:proofErr w:type="spellEnd"/>
          </w:p>
        </w:tc>
        <w:tc>
          <w:tcPr>
            <w:tcW w:w="1870" w:type="dxa"/>
          </w:tcPr>
          <w:p w:rsidR="00831799" w:rsidRPr="00831799" w:rsidRDefault="00831799" w:rsidP="00C452C9">
            <w:pPr>
              <w:jc w:val="center"/>
              <w:rPr>
                <w:rFonts w:ascii="Times New Roman" w:hAnsi="Times New Roman" w:cs="Times New Roman"/>
                <w:b/>
                <w:bCs/>
                <w:sz w:val="24"/>
                <w:szCs w:val="24"/>
              </w:rPr>
            </w:pPr>
            <w:r w:rsidRPr="00831799">
              <w:rPr>
                <w:rFonts w:ascii="Times New Roman" w:hAnsi="Times New Roman" w:cs="Times New Roman"/>
                <w:b/>
                <w:bCs/>
                <w:sz w:val="24"/>
                <w:szCs w:val="24"/>
              </w:rPr>
              <w:t>Post/Position Held</w:t>
            </w:r>
          </w:p>
          <w:p w:rsidR="00831799" w:rsidRPr="00831799" w:rsidRDefault="00831799" w:rsidP="00C452C9">
            <w:pPr>
              <w:jc w:val="center"/>
              <w:rPr>
                <w:rFonts w:ascii="Times New Roman" w:hAnsi="Times New Roman" w:cs="Times New Roman"/>
                <w:b/>
                <w:bCs/>
                <w:sz w:val="24"/>
                <w:szCs w:val="24"/>
              </w:rPr>
            </w:pPr>
            <w:r w:rsidRPr="00831799">
              <w:rPr>
                <w:rFonts w:ascii="Times New Roman" w:hAnsi="Times New Roman" w:cs="Times New Roman"/>
                <w:b/>
                <w:bCs/>
                <w:sz w:val="24"/>
                <w:szCs w:val="24"/>
              </w:rPr>
              <w:t xml:space="preserve"> Pay Scale</w:t>
            </w:r>
          </w:p>
        </w:tc>
        <w:tc>
          <w:tcPr>
            <w:tcW w:w="4921" w:type="dxa"/>
          </w:tcPr>
          <w:p w:rsidR="00831799" w:rsidRPr="00831799" w:rsidRDefault="00831799" w:rsidP="00C452C9">
            <w:pPr>
              <w:jc w:val="center"/>
              <w:rPr>
                <w:rFonts w:ascii="Times New Roman" w:hAnsi="Times New Roman" w:cs="Times New Roman"/>
                <w:b/>
                <w:bCs/>
                <w:sz w:val="24"/>
                <w:szCs w:val="24"/>
              </w:rPr>
            </w:pPr>
            <w:r w:rsidRPr="00831799">
              <w:rPr>
                <w:rFonts w:ascii="Times New Roman" w:hAnsi="Times New Roman" w:cs="Times New Roman"/>
                <w:b/>
                <w:bCs/>
                <w:sz w:val="24"/>
                <w:szCs w:val="24"/>
              </w:rPr>
              <w:t>Duties and Responsibilities</w:t>
            </w:r>
          </w:p>
        </w:tc>
        <w:tc>
          <w:tcPr>
            <w:tcW w:w="2410" w:type="dxa"/>
          </w:tcPr>
          <w:p w:rsidR="00831799" w:rsidRPr="00831799" w:rsidRDefault="00831799" w:rsidP="00C452C9">
            <w:pPr>
              <w:jc w:val="center"/>
              <w:rPr>
                <w:rFonts w:ascii="Times New Roman" w:hAnsi="Times New Roman" w:cs="Times New Roman"/>
                <w:b/>
                <w:bCs/>
                <w:sz w:val="24"/>
                <w:szCs w:val="24"/>
              </w:rPr>
            </w:pPr>
            <w:r w:rsidRPr="00831799">
              <w:rPr>
                <w:rFonts w:ascii="Times New Roman" w:hAnsi="Times New Roman" w:cs="Times New Roman"/>
                <w:b/>
                <w:bCs/>
                <w:sz w:val="24"/>
                <w:szCs w:val="24"/>
              </w:rPr>
              <w:t>Period</w:t>
            </w:r>
          </w:p>
          <w:p w:rsidR="00831799" w:rsidRPr="00831799" w:rsidRDefault="00831799" w:rsidP="00C452C9">
            <w:pPr>
              <w:jc w:val="center"/>
              <w:rPr>
                <w:rFonts w:ascii="Times New Roman" w:hAnsi="Times New Roman" w:cs="Times New Roman"/>
                <w:b/>
                <w:bCs/>
                <w:sz w:val="24"/>
                <w:szCs w:val="24"/>
              </w:rPr>
            </w:pPr>
            <w:r w:rsidRPr="00831799">
              <w:rPr>
                <w:rFonts w:ascii="Times New Roman" w:hAnsi="Times New Roman" w:cs="Times New Roman"/>
                <w:b/>
                <w:bCs/>
                <w:sz w:val="24"/>
                <w:szCs w:val="24"/>
              </w:rPr>
              <w:t>From- To</w:t>
            </w:r>
          </w:p>
          <w:p w:rsidR="00831799" w:rsidRPr="00831799" w:rsidRDefault="00831799" w:rsidP="00C452C9">
            <w:pPr>
              <w:jc w:val="center"/>
              <w:rPr>
                <w:rFonts w:ascii="Times New Roman" w:hAnsi="Times New Roman" w:cs="Times New Roman"/>
                <w:b/>
                <w:bCs/>
                <w:sz w:val="24"/>
                <w:szCs w:val="24"/>
              </w:rPr>
            </w:pP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1</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Ministry of Power</w:t>
            </w: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Economic Adviser Rs.1,82,200-2,24,100 Level -15 in the Pay Matrix</w:t>
            </w:r>
          </w:p>
        </w:tc>
        <w:tc>
          <w:tcPr>
            <w:tcW w:w="4921" w:type="dxa"/>
          </w:tcPr>
          <w:p w:rsidR="00831799" w:rsidRPr="00831799" w:rsidRDefault="00831799" w:rsidP="00B312B5">
            <w:pPr>
              <w:jc w:val="both"/>
              <w:rPr>
                <w:rFonts w:ascii="Times New Roman" w:hAnsi="Times New Roman" w:cs="Times New Roman"/>
                <w:sz w:val="24"/>
                <w:szCs w:val="24"/>
              </w:rPr>
            </w:pPr>
            <w:r w:rsidRPr="00831799">
              <w:rPr>
                <w:rFonts w:ascii="Times New Roman" w:hAnsi="Times New Roman" w:cs="Times New Roman"/>
                <w:sz w:val="24"/>
                <w:szCs w:val="24"/>
              </w:rPr>
              <w:t>As Economic Adviser in Ministry of Power, responsible for work relating to Policy and Planning, Power Project Monitoring, Energy Efficiency, Coordination, Training and Research and all Tax related matters. Govt. nominee Director on Board of three PSUs.</w:t>
            </w:r>
          </w:p>
          <w:p w:rsidR="00831799" w:rsidRPr="00831799" w:rsidRDefault="00831799" w:rsidP="00B312B5">
            <w:pPr>
              <w:jc w:val="both"/>
              <w:rPr>
                <w:rFonts w:ascii="Times New Roman" w:hAnsi="Times New Roman" w:cs="Times New Roman"/>
                <w:sz w:val="24"/>
                <w:szCs w:val="24"/>
              </w:rPr>
            </w:pPr>
          </w:p>
        </w:tc>
        <w:tc>
          <w:tcPr>
            <w:tcW w:w="2410"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 xml:space="preserve">21/7/2017 to till date </w:t>
            </w:r>
          </w:p>
          <w:p w:rsidR="00831799" w:rsidRPr="00831799" w:rsidRDefault="00831799" w:rsidP="00FB66DF">
            <w:pPr>
              <w:rPr>
                <w:rFonts w:ascii="Times New Roman" w:hAnsi="Times New Roman" w:cs="Times New Roman"/>
                <w:sz w:val="24"/>
                <w:szCs w:val="24"/>
              </w:rPr>
            </w:pPr>
          </w:p>
          <w:p w:rsidR="00831799" w:rsidRPr="00831799" w:rsidRDefault="00831799" w:rsidP="00FB66DF">
            <w:pPr>
              <w:rPr>
                <w:rFonts w:ascii="Times New Roman" w:hAnsi="Times New Roman" w:cs="Times New Roman"/>
                <w:sz w:val="24"/>
                <w:szCs w:val="24"/>
              </w:rPr>
            </w:pPr>
          </w:p>
          <w:p w:rsidR="00831799" w:rsidRPr="00831799" w:rsidRDefault="00831799" w:rsidP="00FB66DF">
            <w:pPr>
              <w:rPr>
                <w:rFonts w:ascii="Times New Roman" w:hAnsi="Times New Roman" w:cs="Times New Roman"/>
                <w:sz w:val="24"/>
                <w:szCs w:val="24"/>
              </w:rPr>
            </w:pPr>
          </w:p>
          <w:p w:rsidR="00831799" w:rsidRPr="00831799" w:rsidRDefault="00831799" w:rsidP="00FB66DF">
            <w:pPr>
              <w:rPr>
                <w:rFonts w:ascii="Times New Roman" w:hAnsi="Times New Roman" w:cs="Times New Roman"/>
                <w:sz w:val="24"/>
                <w:szCs w:val="24"/>
              </w:rPr>
            </w:pPr>
          </w:p>
          <w:p w:rsidR="00831799" w:rsidRPr="00831799" w:rsidRDefault="00831799" w:rsidP="00FB66DF">
            <w:pPr>
              <w:rPr>
                <w:rFonts w:ascii="Times New Roman" w:hAnsi="Times New Roman" w:cs="Times New Roman"/>
                <w:sz w:val="24"/>
                <w:szCs w:val="24"/>
              </w:rPr>
            </w:pPr>
          </w:p>
          <w:p w:rsidR="00831799" w:rsidRPr="00831799" w:rsidRDefault="00831799" w:rsidP="00FB66DF">
            <w:pPr>
              <w:ind w:firstLine="720"/>
              <w:rPr>
                <w:rFonts w:ascii="Times New Roman" w:hAnsi="Times New Roman" w:cs="Times New Roman"/>
                <w:sz w:val="24"/>
                <w:szCs w:val="24"/>
              </w:rPr>
            </w:pP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2</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Ministry of Power</w:t>
            </w: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Economic Adviser</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Rs.1,44,200-2,18,200 (Level-14 Pay Matrix)</w:t>
            </w:r>
          </w:p>
        </w:tc>
        <w:tc>
          <w:tcPr>
            <w:tcW w:w="4921" w:type="dxa"/>
          </w:tcPr>
          <w:p w:rsidR="00831799" w:rsidRPr="00831799" w:rsidRDefault="00831799" w:rsidP="00831799">
            <w:pPr>
              <w:jc w:val="both"/>
              <w:rPr>
                <w:rFonts w:ascii="Times New Roman" w:hAnsi="Times New Roman" w:cs="Times New Roman"/>
                <w:sz w:val="24"/>
                <w:szCs w:val="24"/>
              </w:rPr>
            </w:pPr>
            <w:r w:rsidRPr="00831799">
              <w:rPr>
                <w:rFonts w:ascii="Times New Roman" w:hAnsi="Times New Roman" w:cs="Times New Roman"/>
                <w:sz w:val="24"/>
                <w:szCs w:val="24"/>
              </w:rPr>
              <w:t xml:space="preserve">As Economic Adviser in Ministry of Power, responsible for work relating to Policy and Planning, Power Project Monitoring, Energy Efficiency, Coordination, Training and Research and all Tax related matters. Govt. nominee Director on Board of </w:t>
            </w:r>
            <w:proofErr w:type="gramStart"/>
            <w:r w:rsidRPr="00831799">
              <w:rPr>
                <w:rFonts w:ascii="Times New Roman" w:hAnsi="Times New Roman" w:cs="Times New Roman"/>
                <w:sz w:val="24"/>
                <w:szCs w:val="24"/>
              </w:rPr>
              <w:t>three  PSUs</w:t>
            </w:r>
            <w:proofErr w:type="gramEnd"/>
            <w:r w:rsidRPr="00831799">
              <w:rPr>
                <w:rFonts w:ascii="Times New Roman" w:hAnsi="Times New Roman" w:cs="Times New Roman"/>
                <w:sz w:val="24"/>
                <w:szCs w:val="24"/>
              </w:rPr>
              <w:t>.</w:t>
            </w:r>
          </w:p>
        </w:tc>
        <w:tc>
          <w:tcPr>
            <w:tcW w:w="2410"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01/07/2013 -20/7/2017</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3</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Telecom Regulatory Authority of  India (TRAI)</w:t>
            </w: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Advisor Economic Regulation (on deputation)</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br/>
              <w:t>Rs.37,400-67000 (PB-4) Grade Pay Rs.10,000/-</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Head of Economic Regulation Division responsible for Telecom Tariff Regulation and advising authority for providing fair and transparent regulation regime for telecom and broadcasting sectors</w:t>
            </w:r>
          </w:p>
        </w:tc>
        <w:tc>
          <w:tcPr>
            <w:tcW w:w="2410" w:type="dxa"/>
          </w:tcPr>
          <w:p w:rsidR="00831799" w:rsidRPr="00831799" w:rsidRDefault="00831799" w:rsidP="003F45F1">
            <w:pPr>
              <w:jc w:val="both"/>
              <w:rPr>
                <w:rFonts w:ascii="Times New Roman" w:hAnsi="Times New Roman" w:cs="Times New Roman"/>
                <w:sz w:val="24"/>
                <w:szCs w:val="24"/>
              </w:rPr>
            </w:pPr>
            <w:r w:rsidRPr="00831799">
              <w:rPr>
                <w:rFonts w:ascii="Times New Roman" w:hAnsi="Times New Roman" w:cs="Times New Roman"/>
                <w:sz w:val="24"/>
                <w:szCs w:val="24"/>
              </w:rPr>
              <w:t>22/01/2010</w:t>
            </w:r>
          </w:p>
          <w:p w:rsidR="00831799" w:rsidRPr="00831799" w:rsidRDefault="00831799" w:rsidP="003F45F1">
            <w:pPr>
              <w:jc w:val="both"/>
              <w:rPr>
                <w:rFonts w:ascii="Times New Roman" w:hAnsi="Times New Roman" w:cs="Times New Roman"/>
                <w:sz w:val="24"/>
                <w:szCs w:val="24"/>
              </w:rPr>
            </w:pPr>
            <w:r w:rsidRPr="00831799">
              <w:rPr>
                <w:rFonts w:ascii="Times New Roman" w:hAnsi="Times New Roman" w:cs="Times New Roman"/>
                <w:sz w:val="24"/>
                <w:szCs w:val="24"/>
              </w:rPr>
              <w:t>30/06/2013</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4.</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National Housing Bank (NHB)</w:t>
            </w:r>
          </w:p>
          <w:p w:rsidR="00831799" w:rsidRPr="00831799" w:rsidRDefault="00831799" w:rsidP="00C452C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Principal Advisor (On Deputation)</w:t>
            </w:r>
          </w:p>
          <w:p w:rsidR="00831799" w:rsidRPr="00831799" w:rsidRDefault="00831799" w:rsidP="00C452C9">
            <w:pPr>
              <w:jc w:val="both"/>
              <w:rPr>
                <w:rFonts w:ascii="Times New Roman" w:hAnsi="Times New Roman" w:cs="Times New Roman"/>
                <w:sz w:val="24"/>
                <w:szCs w:val="24"/>
              </w:rPr>
            </w:pP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Rs.37400-67000 (PB-4) Grade Pay of Rs.10,000/-</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As a member of Top Management Team NHB responsible for supervision of all matters relating to economic research, Housing policy and administration of interest subsidy for housing</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28/03/2008 to 21/01/2010</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lastRenderedPageBreak/>
              <w:t>5.</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 </w:t>
            </w:r>
          </w:p>
          <w:p w:rsidR="00831799" w:rsidRPr="00831799" w:rsidRDefault="00831799" w:rsidP="00831799">
            <w:pPr>
              <w:jc w:val="both"/>
              <w:rPr>
                <w:rFonts w:ascii="Times New Roman" w:hAnsi="Times New Roman" w:cs="Times New Roman"/>
                <w:sz w:val="24"/>
                <w:szCs w:val="24"/>
              </w:rPr>
            </w:pPr>
            <w:r w:rsidRPr="00831799">
              <w:rPr>
                <w:rFonts w:ascii="Times New Roman" w:hAnsi="Times New Roman" w:cs="Times New Roman"/>
                <w:sz w:val="24"/>
                <w:szCs w:val="24"/>
              </w:rPr>
              <w:t>Ministry of Micro Small and Medium Enterprises</w:t>
            </w:r>
          </w:p>
          <w:p w:rsidR="00831799" w:rsidRPr="00831799" w:rsidRDefault="00831799" w:rsidP="0083179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Director</w:t>
            </w:r>
          </w:p>
          <w:p w:rsidR="00831799" w:rsidRPr="00831799" w:rsidRDefault="00831799" w:rsidP="00C452C9">
            <w:pPr>
              <w:jc w:val="both"/>
              <w:rPr>
                <w:rFonts w:ascii="Times New Roman" w:hAnsi="Times New Roman" w:cs="Times New Roman"/>
                <w:sz w:val="24"/>
                <w:szCs w:val="24"/>
              </w:rPr>
            </w:pP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Rs.37400-67000 (PB-4) Grade Pay of Rs.8700/-</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Responsible for preparation and implementation of schemes for promotion of MSMEs and entrepreneurship development. As HOD was also responsible for establishment and general administration in the Ministry.</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14/12/2005 -27/03/2008</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6.</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 </w:t>
            </w:r>
          </w:p>
          <w:p w:rsidR="00831799" w:rsidRPr="00831799" w:rsidRDefault="00831799" w:rsidP="00831799">
            <w:pPr>
              <w:jc w:val="both"/>
              <w:rPr>
                <w:rFonts w:ascii="Times New Roman" w:hAnsi="Times New Roman" w:cs="Times New Roman"/>
                <w:sz w:val="24"/>
                <w:szCs w:val="24"/>
              </w:rPr>
            </w:pPr>
            <w:r w:rsidRPr="00831799">
              <w:rPr>
                <w:rFonts w:ascii="Times New Roman" w:hAnsi="Times New Roman" w:cs="Times New Roman"/>
                <w:sz w:val="24"/>
                <w:szCs w:val="24"/>
              </w:rPr>
              <w:t>Ministry of Finance (Department of Economic Affairs)</w:t>
            </w:r>
          </w:p>
          <w:p w:rsidR="00831799" w:rsidRPr="00831799" w:rsidRDefault="00831799" w:rsidP="0083179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Additional Economic Adviser</w:t>
            </w:r>
          </w:p>
          <w:p w:rsidR="00831799" w:rsidRPr="00831799" w:rsidRDefault="00831799" w:rsidP="00C452C9">
            <w:pPr>
              <w:jc w:val="both"/>
              <w:rPr>
                <w:rFonts w:ascii="Times New Roman" w:hAnsi="Times New Roman" w:cs="Times New Roman"/>
                <w:sz w:val="24"/>
                <w:szCs w:val="24"/>
              </w:rPr>
            </w:pP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Rs.14300-18300 (pre-revised)</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Responsible for assisting Chief Economic Adviser on issues relating to industrial production, industrial policy, infrastructure development, FDI and  industrial relations</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30/08/2004 13/12/2005</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7</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 </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 xml:space="preserve">Ministry of </w:t>
            </w:r>
            <w:proofErr w:type="spellStart"/>
            <w:r w:rsidRPr="00831799">
              <w:rPr>
                <w:rFonts w:ascii="Times New Roman" w:hAnsi="Times New Roman" w:cs="Times New Roman"/>
                <w:sz w:val="24"/>
                <w:szCs w:val="24"/>
              </w:rPr>
              <w:t>Labour</w:t>
            </w:r>
            <w:proofErr w:type="spellEnd"/>
            <w:r w:rsidRPr="00831799">
              <w:rPr>
                <w:rFonts w:ascii="Times New Roman" w:hAnsi="Times New Roman" w:cs="Times New Roman"/>
                <w:sz w:val="24"/>
                <w:szCs w:val="24"/>
              </w:rPr>
              <w:t xml:space="preserve"> &amp; Employment</w:t>
            </w:r>
          </w:p>
          <w:p w:rsidR="00831799" w:rsidRPr="00831799" w:rsidRDefault="00831799" w:rsidP="00C452C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Director</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Rs.14300-18300 (pre-revised)</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 xml:space="preserve">Responsible for handling matters relating to industrial relations, </w:t>
            </w:r>
            <w:proofErr w:type="spellStart"/>
            <w:r w:rsidRPr="00831799">
              <w:rPr>
                <w:rFonts w:ascii="Times New Roman" w:hAnsi="Times New Roman" w:cs="Times New Roman"/>
                <w:sz w:val="24"/>
                <w:szCs w:val="24"/>
              </w:rPr>
              <w:t>labour</w:t>
            </w:r>
            <w:proofErr w:type="spellEnd"/>
            <w:r w:rsidRPr="00831799">
              <w:rPr>
                <w:rFonts w:ascii="Times New Roman" w:hAnsi="Times New Roman" w:cs="Times New Roman"/>
                <w:sz w:val="24"/>
                <w:szCs w:val="24"/>
              </w:rPr>
              <w:t xml:space="preserve"> welfare and legislative matters relating to various </w:t>
            </w:r>
            <w:proofErr w:type="spellStart"/>
            <w:r w:rsidRPr="00831799">
              <w:rPr>
                <w:rFonts w:ascii="Times New Roman" w:hAnsi="Times New Roman" w:cs="Times New Roman"/>
                <w:sz w:val="24"/>
                <w:szCs w:val="24"/>
              </w:rPr>
              <w:t>labour</w:t>
            </w:r>
            <w:proofErr w:type="spellEnd"/>
            <w:r w:rsidRPr="00831799">
              <w:rPr>
                <w:rFonts w:ascii="Times New Roman" w:hAnsi="Times New Roman" w:cs="Times New Roman"/>
                <w:sz w:val="24"/>
                <w:szCs w:val="24"/>
              </w:rPr>
              <w:t xml:space="preserve"> laws.</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24/01/2001 29/08/2004</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8.</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 </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 xml:space="preserve">Ministry of </w:t>
            </w:r>
            <w:proofErr w:type="spellStart"/>
            <w:r w:rsidRPr="00831799">
              <w:rPr>
                <w:rFonts w:ascii="Times New Roman" w:hAnsi="Times New Roman" w:cs="Times New Roman"/>
                <w:sz w:val="24"/>
                <w:szCs w:val="24"/>
              </w:rPr>
              <w:t>Labour</w:t>
            </w:r>
            <w:proofErr w:type="spellEnd"/>
            <w:r w:rsidRPr="00831799">
              <w:rPr>
                <w:rFonts w:ascii="Times New Roman" w:hAnsi="Times New Roman" w:cs="Times New Roman"/>
                <w:sz w:val="24"/>
                <w:szCs w:val="24"/>
              </w:rPr>
              <w:t xml:space="preserve"> &amp; Employment Directorate General of  Employment and Training</w:t>
            </w:r>
          </w:p>
          <w:p w:rsidR="00831799" w:rsidRPr="00831799" w:rsidRDefault="00831799" w:rsidP="00C452C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 xml:space="preserve">Deputy Secretary </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Rs.12,000-16500 (pre-revised)</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Responsible for planning, coordination and budgeting schemes relating to vocational training and employment services. As HOD was also responsible for matters relating to establishment, general administration and vigilance.</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24/01/1997   23/01/2001</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lastRenderedPageBreak/>
              <w:t>9</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 </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Ministry of Finance (Department of Economic Affairs)</w:t>
            </w:r>
          </w:p>
          <w:p w:rsidR="00831799" w:rsidRPr="00831799" w:rsidRDefault="00831799" w:rsidP="00C452C9">
            <w:pPr>
              <w:jc w:val="both"/>
              <w:rPr>
                <w:rFonts w:ascii="Times New Roman" w:hAnsi="Times New Roman" w:cs="Times New Roman"/>
                <w:sz w:val="24"/>
                <w:szCs w:val="24"/>
              </w:rPr>
            </w:pP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Deputy Director</w:t>
            </w:r>
          </w:p>
          <w:p w:rsidR="00831799" w:rsidRPr="00831799" w:rsidRDefault="00831799" w:rsidP="00C452C9">
            <w:pPr>
              <w:jc w:val="both"/>
              <w:rPr>
                <w:rFonts w:ascii="Times New Roman" w:hAnsi="Times New Roman" w:cs="Times New Roman"/>
                <w:sz w:val="24"/>
                <w:szCs w:val="24"/>
              </w:rPr>
            </w:pP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Rs.10,000/-  15,200 (Pre-revised)</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Responsible for policy formulation and implementation of matters relating to capital markets and external commercial borrowing. Also handled matters relating to stock exchanges and Securities and Exchange Board of India (SEBI)</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15/09/1992 -23/01/1997</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10</w:t>
            </w:r>
          </w:p>
        </w:tc>
        <w:tc>
          <w:tcPr>
            <w:tcW w:w="1827" w:type="dxa"/>
          </w:tcPr>
          <w:p w:rsidR="00831799" w:rsidRPr="00831799" w:rsidRDefault="00831799" w:rsidP="00C452C9">
            <w:pPr>
              <w:jc w:val="both"/>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Planning Commission</w:t>
            </w:r>
          </w:p>
        </w:tc>
        <w:tc>
          <w:tcPr>
            <w:tcW w:w="1870" w:type="dxa"/>
          </w:tcPr>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Sr. Research Officer</w:t>
            </w:r>
          </w:p>
          <w:p w:rsidR="00831799" w:rsidRPr="00831799" w:rsidRDefault="00831799" w:rsidP="00C452C9">
            <w:pPr>
              <w:jc w:val="both"/>
              <w:rPr>
                <w:rFonts w:ascii="Times New Roman" w:hAnsi="Times New Roman" w:cs="Times New Roman"/>
                <w:sz w:val="24"/>
                <w:szCs w:val="24"/>
              </w:rPr>
            </w:pPr>
            <w:r w:rsidRPr="00831799">
              <w:rPr>
                <w:rFonts w:ascii="Times New Roman" w:hAnsi="Times New Roman" w:cs="Times New Roman"/>
                <w:sz w:val="24"/>
                <w:szCs w:val="24"/>
              </w:rPr>
              <w:t>Rs.10,000-15200 (pre-revised)</w:t>
            </w:r>
          </w:p>
        </w:tc>
        <w:tc>
          <w:tcPr>
            <w:tcW w:w="4921" w:type="dxa"/>
          </w:tcPr>
          <w:p w:rsidR="00831799" w:rsidRPr="00831799" w:rsidRDefault="00831799" w:rsidP="0039031B">
            <w:pPr>
              <w:jc w:val="both"/>
              <w:rPr>
                <w:rFonts w:ascii="Times New Roman" w:hAnsi="Times New Roman" w:cs="Times New Roman"/>
                <w:sz w:val="24"/>
                <w:szCs w:val="24"/>
              </w:rPr>
            </w:pPr>
            <w:r w:rsidRPr="00831799">
              <w:rPr>
                <w:rFonts w:ascii="Times New Roman" w:hAnsi="Times New Roman" w:cs="Times New Roman"/>
                <w:sz w:val="24"/>
                <w:szCs w:val="24"/>
              </w:rPr>
              <w:t xml:space="preserve">Responsible for scrutiny of state plan proposals, </w:t>
            </w:r>
            <w:proofErr w:type="gramStart"/>
            <w:r w:rsidRPr="00831799">
              <w:rPr>
                <w:rFonts w:ascii="Times New Roman" w:hAnsi="Times New Roman" w:cs="Times New Roman"/>
                <w:sz w:val="24"/>
                <w:szCs w:val="24"/>
              </w:rPr>
              <w:t>allocation an earmarking plan</w:t>
            </w:r>
            <w:proofErr w:type="gramEnd"/>
            <w:r w:rsidRPr="00831799">
              <w:rPr>
                <w:rFonts w:ascii="Times New Roman" w:hAnsi="Times New Roman" w:cs="Times New Roman"/>
                <w:sz w:val="24"/>
                <w:szCs w:val="24"/>
              </w:rPr>
              <w:t xml:space="preserve"> allocations for different schemes and </w:t>
            </w:r>
            <w:proofErr w:type="spellStart"/>
            <w:r w:rsidRPr="00831799">
              <w:rPr>
                <w:rFonts w:ascii="Times New Roman" w:hAnsi="Times New Roman" w:cs="Times New Roman"/>
                <w:sz w:val="24"/>
                <w:szCs w:val="24"/>
              </w:rPr>
              <w:t>programmes</w:t>
            </w:r>
            <w:proofErr w:type="spellEnd"/>
            <w:r w:rsidRPr="00831799">
              <w:rPr>
                <w:rFonts w:ascii="Times New Roman" w:hAnsi="Times New Roman" w:cs="Times New Roman"/>
                <w:sz w:val="24"/>
                <w:szCs w:val="24"/>
              </w:rPr>
              <w:t>, and monitoring the progress in implementations of plans by state governments.</w:t>
            </w:r>
          </w:p>
          <w:p w:rsidR="00831799" w:rsidRPr="00831799" w:rsidRDefault="00831799" w:rsidP="0039031B">
            <w:pPr>
              <w:jc w:val="both"/>
              <w:rPr>
                <w:rFonts w:ascii="Times New Roman" w:hAnsi="Times New Roman" w:cs="Times New Roman"/>
                <w:sz w:val="24"/>
                <w:szCs w:val="24"/>
              </w:rPr>
            </w:pP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30/04/1991 – 14/09/1992</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11</w:t>
            </w:r>
          </w:p>
        </w:tc>
        <w:tc>
          <w:tcPr>
            <w:tcW w:w="1827" w:type="dxa"/>
          </w:tcPr>
          <w:p w:rsidR="00831799" w:rsidRPr="00831799" w:rsidRDefault="00831799" w:rsidP="00233485">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Planning Commission</w:t>
            </w:r>
          </w:p>
        </w:tc>
        <w:tc>
          <w:tcPr>
            <w:tcW w:w="187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Research Officer</w:t>
            </w:r>
          </w:p>
          <w:p w:rsidR="00831799" w:rsidRPr="00831799" w:rsidRDefault="00831799" w:rsidP="00FB66DF">
            <w:pPr>
              <w:jc w:val="both"/>
              <w:rPr>
                <w:rFonts w:ascii="Times New Roman" w:hAnsi="Times New Roman" w:cs="Times New Roman"/>
                <w:sz w:val="24"/>
                <w:szCs w:val="24"/>
              </w:rPr>
            </w:pPr>
          </w:p>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Rs.8000-13,500 (pre-revised)</w:t>
            </w:r>
          </w:p>
        </w:tc>
        <w:tc>
          <w:tcPr>
            <w:tcW w:w="4921" w:type="dxa"/>
          </w:tcPr>
          <w:p w:rsidR="00831799" w:rsidRPr="00831799" w:rsidRDefault="00831799" w:rsidP="00831799">
            <w:pPr>
              <w:jc w:val="both"/>
              <w:rPr>
                <w:rFonts w:ascii="Times New Roman" w:hAnsi="Times New Roman" w:cs="Times New Roman"/>
                <w:sz w:val="24"/>
                <w:szCs w:val="24"/>
              </w:rPr>
            </w:pPr>
            <w:r w:rsidRPr="00831799">
              <w:rPr>
                <w:rFonts w:ascii="Times New Roman" w:hAnsi="Times New Roman" w:cs="Times New Roman"/>
                <w:sz w:val="24"/>
                <w:szCs w:val="24"/>
              </w:rPr>
              <w:t xml:space="preserve">Responsible for scrutiny of state plan proposals, </w:t>
            </w:r>
            <w:proofErr w:type="gramStart"/>
            <w:r w:rsidRPr="00831799">
              <w:rPr>
                <w:rFonts w:ascii="Times New Roman" w:hAnsi="Times New Roman" w:cs="Times New Roman"/>
                <w:sz w:val="24"/>
                <w:szCs w:val="24"/>
              </w:rPr>
              <w:t>allocation an earmarking plan</w:t>
            </w:r>
            <w:proofErr w:type="gramEnd"/>
            <w:r w:rsidRPr="00831799">
              <w:rPr>
                <w:rFonts w:ascii="Times New Roman" w:hAnsi="Times New Roman" w:cs="Times New Roman"/>
                <w:sz w:val="24"/>
                <w:szCs w:val="24"/>
              </w:rPr>
              <w:t xml:space="preserve"> allocations for different schemes and </w:t>
            </w:r>
            <w:proofErr w:type="spellStart"/>
            <w:r w:rsidRPr="00831799">
              <w:rPr>
                <w:rFonts w:ascii="Times New Roman" w:hAnsi="Times New Roman" w:cs="Times New Roman"/>
                <w:sz w:val="24"/>
                <w:szCs w:val="24"/>
              </w:rPr>
              <w:t>programmes</w:t>
            </w:r>
            <w:proofErr w:type="spellEnd"/>
            <w:r w:rsidRPr="00831799">
              <w:rPr>
                <w:rFonts w:ascii="Times New Roman" w:hAnsi="Times New Roman" w:cs="Times New Roman"/>
                <w:sz w:val="24"/>
                <w:szCs w:val="24"/>
              </w:rPr>
              <w:t>, and monitoring the progress in implementations of plans by state governments.</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04/04/1988 – 29/04/1991</w:t>
            </w:r>
          </w:p>
        </w:tc>
      </w:tr>
      <w:tr w:rsidR="00831799" w:rsidRPr="00831799" w:rsidTr="00831799">
        <w:tc>
          <w:tcPr>
            <w:tcW w:w="1271" w:type="dxa"/>
          </w:tcPr>
          <w:p w:rsidR="00831799" w:rsidRPr="00831799" w:rsidRDefault="00831799" w:rsidP="0039031B">
            <w:pPr>
              <w:jc w:val="center"/>
              <w:rPr>
                <w:rFonts w:ascii="Times New Roman" w:hAnsi="Times New Roman" w:cs="Times New Roman"/>
                <w:sz w:val="24"/>
                <w:szCs w:val="24"/>
              </w:rPr>
            </w:pPr>
            <w:r w:rsidRPr="00831799">
              <w:rPr>
                <w:rFonts w:ascii="Times New Roman" w:hAnsi="Times New Roman" w:cs="Times New Roman"/>
                <w:sz w:val="24"/>
                <w:szCs w:val="24"/>
              </w:rPr>
              <w:t>12</w:t>
            </w:r>
          </w:p>
        </w:tc>
        <w:tc>
          <w:tcPr>
            <w:tcW w:w="1827" w:type="dxa"/>
          </w:tcPr>
          <w:p w:rsidR="00831799" w:rsidRPr="00831799" w:rsidRDefault="00831799" w:rsidP="005A7182">
            <w:pPr>
              <w:jc w:val="center"/>
              <w:rPr>
                <w:rFonts w:ascii="Times New Roman" w:hAnsi="Times New Roman" w:cs="Times New Roman"/>
                <w:sz w:val="24"/>
                <w:szCs w:val="24"/>
              </w:rPr>
            </w:pPr>
            <w:proofErr w:type="spellStart"/>
            <w:r w:rsidRPr="00831799">
              <w:rPr>
                <w:rFonts w:ascii="Times New Roman" w:hAnsi="Times New Roman" w:cs="Times New Roman"/>
                <w:sz w:val="24"/>
                <w:szCs w:val="24"/>
              </w:rPr>
              <w:t>Organised</w:t>
            </w:r>
            <w:proofErr w:type="spellEnd"/>
            <w:r w:rsidRPr="00831799">
              <w:rPr>
                <w:rFonts w:ascii="Times New Roman" w:hAnsi="Times New Roman" w:cs="Times New Roman"/>
                <w:sz w:val="24"/>
                <w:szCs w:val="24"/>
              </w:rPr>
              <w:t xml:space="preserve"> Group ‘A’ Service</w:t>
            </w:r>
          </w:p>
          <w:p w:rsidR="00831799" w:rsidRPr="00831799" w:rsidRDefault="00831799" w:rsidP="00233485">
            <w:pPr>
              <w:jc w:val="center"/>
              <w:rPr>
                <w:rFonts w:ascii="Times New Roman" w:hAnsi="Times New Roman" w:cs="Times New Roman"/>
                <w:sz w:val="24"/>
                <w:szCs w:val="24"/>
              </w:rPr>
            </w:pPr>
            <w:r w:rsidRPr="00831799">
              <w:rPr>
                <w:rFonts w:ascii="Times New Roman" w:hAnsi="Times New Roman" w:cs="Times New Roman"/>
                <w:sz w:val="24"/>
                <w:szCs w:val="24"/>
              </w:rPr>
              <w:t>Ministry of Finance (Department of Economic Affairs)</w:t>
            </w:r>
          </w:p>
        </w:tc>
        <w:tc>
          <w:tcPr>
            <w:tcW w:w="187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Indian Economic Service (Probationer)</w:t>
            </w:r>
          </w:p>
          <w:p w:rsidR="00831799" w:rsidRPr="00831799" w:rsidRDefault="00831799" w:rsidP="00FB66DF">
            <w:pPr>
              <w:jc w:val="both"/>
              <w:rPr>
                <w:rFonts w:ascii="Times New Roman" w:hAnsi="Times New Roman" w:cs="Times New Roman"/>
                <w:sz w:val="24"/>
                <w:szCs w:val="24"/>
              </w:rPr>
            </w:pPr>
          </w:p>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Rs.8000-13,500 (pre-revised)</w:t>
            </w:r>
          </w:p>
        </w:tc>
        <w:tc>
          <w:tcPr>
            <w:tcW w:w="4921" w:type="dxa"/>
          </w:tcPr>
          <w:p w:rsidR="00831799" w:rsidRPr="00831799" w:rsidRDefault="00831799" w:rsidP="00A94135">
            <w:pPr>
              <w:jc w:val="both"/>
              <w:rPr>
                <w:rFonts w:ascii="Times New Roman" w:hAnsi="Times New Roman" w:cs="Times New Roman"/>
                <w:sz w:val="24"/>
                <w:szCs w:val="24"/>
              </w:rPr>
            </w:pPr>
            <w:r w:rsidRPr="00831799">
              <w:rPr>
                <w:rFonts w:ascii="Times New Roman" w:hAnsi="Times New Roman" w:cs="Times New Roman"/>
                <w:sz w:val="24"/>
                <w:szCs w:val="24"/>
              </w:rPr>
              <w:t xml:space="preserve">As probationer undergone extensive institutional and on the job training </w:t>
            </w:r>
          </w:p>
        </w:tc>
        <w:tc>
          <w:tcPr>
            <w:tcW w:w="2410" w:type="dxa"/>
          </w:tcPr>
          <w:p w:rsidR="00831799" w:rsidRPr="00831799" w:rsidRDefault="00831799" w:rsidP="00FB66DF">
            <w:pPr>
              <w:jc w:val="both"/>
              <w:rPr>
                <w:rFonts w:ascii="Times New Roman" w:hAnsi="Times New Roman" w:cs="Times New Roman"/>
                <w:sz w:val="24"/>
                <w:szCs w:val="24"/>
              </w:rPr>
            </w:pPr>
            <w:r w:rsidRPr="00831799">
              <w:rPr>
                <w:rFonts w:ascii="Times New Roman" w:hAnsi="Times New Roman" w:cs="Times New Roman"/>
                <w:sz w:val="24"/>
                <w:szCs w:val="24"/>
              </w:rPr>
              <w:t>22/12/1986 -03/04/1988</w:t>
            </w:r>
          </w:p>
        </w:tc>
      </w:tr>
    </w:tbl>
    <w:p w:rsidR="0039031B" w:rsidRPr="00831799" w:rsidRDefault="00603CB5" w:rsidP="0039031B">
      <w:pPr>
        <w:jc w:val="center"/>
        <w:rPr>
          <w:rFonts w:ascii="Times New Roman" w:hAnsi="Times New Roman" w:cs="Times New Roman"/>
          <w:sz w:val="24"/>
          <w:szCs w:val="24"/>
        </w:rPr>
      </w:pPr>
      <w:r w:rsidRPr="00831799">
        <w:rPr>
          <w:rFonts w:ascii="Times New Roman" w:hAnsi="Times New Roman" w:cs="Times New Roman"/>
          <w:sz w:val="24"/>
          <w:szCs w:val="24"/>
        </w:rPr>
        <w:t>****</w:t>
      </w:r>
    </w:p>
    <w:sectPr w:rsidR="0039031B" w:rsidRPr="00831799" w:rsidSect="00831799">
      <w:pgSz w:w="15840" w:h="12240" w:orient="landscape"/>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F762C"/>
    <w:multiLevelType w:val="hybridMultilevel"/>
    <w:tmpl w:val="ADEE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3F5851"/>
    <w:multiLevelType w:val="hybridMultilevel"/>
    <w:tmpl w:val="38C2DA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39031B"/>
    <w:rsid w:val="00087DEC"/>
    <w:rsid w:val="00210047"/>
    <w:rsid w:val="00233485"/>
    <w:rsid w:val="002A761E"/>
    <w:rsid w:val="00331E97"/>
    <w:rsid w:val="00353BCE"/>
    <w:rsid w:val="0039031B"/>
    <w:rsid w:val="005A7182"/>
    <w:rsid w:val="005F59ED"/>
    <w:rsid w:val="0060380A"/>
    <w:rsid w:val="00603CB5"/>
    <w:rsid w:val="0068757F"/>
    <w:rsid w:val="007B4E2C"/>
    <w:rsid w:val="00831799"/>
    <w:rsid w:val="008428BD"/>
    <w:rsid w:val="00871CAD"/>
    <w:rsid w:val="008D0B59"/>
    <w:rsid w:val="00923464"/>
    <w:rsid w:val="00B312B5"/>
    <w:rsid w:val="00C452C9"/>
    <w:rsid w:val="00D17B98"/>
    <w:rsid w:val="00D206C2"/>
    <w:rsid w:val="00E12CD9"/>
    <w:rsid w:val="00E20B49"/>
    <w:rsid w:val="00F14C69"/>
    <w:rsid w:val="00FB66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1799"/>
    <w:pPr>
      <w:ind w:left="720"/>
      <w:contextualSpacing/>
    </w:pPr>
    <w:rPr>
      <w:rFonts w:eastAsiaTheme="minorHAnsi"/>
      <w:szCs w:val="22"/>
      <w:lang w:bidi="ar-SA"/>
    </w:rPr>
  </w:style>
  <w:style w:type="character" w:styleId="Hyperlink">
    <w:name w:val="Hyperlink"/>
    <w:basedOn w:val="DefaultParagraphFont"/>
    <w:uiPriority w:val="99"/>
    <w:unhideWhenUsed/>
    <w:rsid w:val="008317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pal@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76EE-4B99-4C73-A473-EB94E370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Dell</cp:lastModifiedBy>
  <cp:revision>2</cp:revision>
  <dcterms:created xsi:type="dcterms:W3CDTF">2020-06-25T06:29:00Z</dcterms:created>
  <dcterms:modified xsi:type="dcterms:W3CDTF">2020-06-25T06:29:00Z</dcterms:modified>
</cp:coreProperties>
</file>